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A" w:rsidRPr="00690CEA" w:rsidRDefault="00690CEA" w:rsidP="000B3F8D">
      <w:pPr>
        <w:spacing w:line="240" w:lineRule="auto"/>
        <w:rPr>
          <w:rFonts w:cs="Tahoma"/>
        </w:rPr>
      </w:pPr>
      <w:r w:rsidRPr="00690CEA">
        <w:rPr>
          <w:rFonts w:cs="Tahoma"/>
        </w:rPr>
        <w:t>This summary data sheet can be used to collect information for the purposes of calculating performance measures.  The data sheet should be completed as information becomes available and included as a cover sheet in the case file.</w:t>
      </w:r>
    </w:p>
    <w:tbl>
      <w:tblPr>
        <w:tblW w:w="96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680"/>
      </w:tblGrid>
      <w:tr w:rsidR="00690CEA" w:rsidRPr="00690CEA" w:rsidTr="00690CEA">
        <w:trPr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90CEA" w:rsidRPr="00690CEA" w:rsidRDefault="00690CEA" w:rsidP="000B3F8D">
            <w:pPr>
              <w:pStyle w:val="Heading2"/>
              <w:spacing w:line="240" w:lineRule="auto"/>
              <w:rPr>
                <w:rFonts w:asciiTheme="minorHAnsi" w:hAnsiTheme="minorHAnsi"/>
              </w:rPr>
            </w:pPr>
            <w:r w:rsidRPr="00690CEA">
              <w:rPr>
                <w:rFonts w:asciiTheme="minorHAnsi" w:hAnsiTheme="minorHAnsi"/>
              </w:rPr>
              <w:t>Case Information</w:t>
            </w:r>
          </w:p>
        </w:tc>
      </w:tr>
    </w:tbl>
    <w:p w:rsidR="00690CEA" w:rsidRPr="00690CEA" w:rsidRDefault="00690CEA" w:rsidP="000B3F8D">
      <w:pPr>
        <w:spacing w:after="120" w:line="240" w:lineRule="auto"/>
        <w:rPr>
          <w:rFonts w:cs="Tahoma"/>
        </w:rPr>
      </w:pPr>
      <w:r w:rsidRPr="00690CEA">
        <w:rPr>
          <w:rFonts w:cs="Tahoma"/>
        </w:rPr>
        <w:t>ASSIGNED PROSECUTOR(S): 1. _______________________CASE NUMBER: ________________</w:t>
      </w:r>
    </w:p>
    <w:p w:rsidR="00690CEA" w:rsidRPr="00690CEA" w:rsidRDefault="00690CEA" w:rsidP="000B3F8D">
      <w:pPr>
        <w:spacing w:after="120" w:line="240" w:lineRule="auto"/>
        <w:rPr>
          <w:rFonts w:cs="Tahoma"/>
        </w:rPr>
      </w:pPr>
      <w:r w:rsidRPr="00690CEA">
        <w:rPr>
          <w:rFonts w:cs="Tahoma"/>
        </w:rPr>
        <w:tab/>
        <w:t>2. __________________________</w:t>
      </w:r>
      <w:r w:rsidRPr="00690CEA">
        <w:rPr>
          <w:rFonts w:cs="Tahoma"/>
        </w:rPr>
        <w:tab/>
      </w:r>
      <w:r w:rsidRPr="00690CEA">
        <w:rPr>
          <w:rFonts w:cs="Tahoma"/>
        </w:rPr>
        <w:tab/>
        <w:t>3. __________________________</w:t>
      </w:r>
    </w:p>
    <w:p w:rsidR="00690CEA" w:rsidRPr="00690CEA" w:rsidRDefault="00690CEA" w:rsidP="000B3F8D">
      <w:pPr>
        <w:spacing w:after="120" w:line="240" w:lineRule="auto"/>
        <w:rPr>
          <w:rFonts w:cs="Tahoma"/>
        </w:rPr>
      </w:pPr>
      <w:r w:rsidRPr="00690CEA">
        <w:rPr>
          <w:rFonts w:cs="Tahoma"/>
        </w:rPr>
        <w:t>DEFENDANT: _____________________</w:t>
      </w:r>
      <w:r w:rsidRPr="00690CEA">
        <w:rPr>
          <w:rFonts w:cs="Tahoma"/>
        </w:rPr>
        <w:tab/>
      </w:r>
      <w:r w:rsidRPr="00690CEA">
        <w:rPr>
          <w:rFonts w:cs="Tahoma"/>
        </w:rPr>
        <w:tab/>
        <w:t xml:space="preserve">DOB ____/____/______ </w:t>
      </w:r>
    </w:p>
    <w:p w:rsidR="00690CEA" w:rsidRPr="00690CEA" w:rsidRDefault="00690CEA" w:rsidP="000B3F8D">
      <w:pPr>
        <w:spacing w:after="120" w:line="240" w:lineRule="auto"/>
        <w:rPr>
          <w:rFonts w:cs="Tahoma"/>
        </w:rPr>
      </w:pPr>
      <w:r w:rsidRPr="00690CEA">
        <w:rPr>
          <w:rFonts w:cs="Tahoma"/>
        </w:rPr>
        <w:t>VICTIM(S): ________________________</w:t>
      </w:r>
      <w:r w:rsidRPr="00690CEA">
        <w:rPr>
          <w:rFonts w:cs="Tahoma"/>
        </w:rPr>
        <w:tab/>
      </w:r>
      <w:r w:rsidRPr="00690CEA">
        <w:rPr>
          <w:rFonts w:cs="Tahoma"/>
        </w:rPr>
        <w:tab/>
        <w:t>DOB ____/____/______</w:t>
      </w:r>
    </w:p>
    <w:p w:rsidR="00690CEA" w:rsidRPr="00690CEA" w:rsidRDefault="00690CEA" w:rsidP="000B3F8D">
      <w:pPr>
        <w:spacing w:after="60" w:line="240" w:lineRule="auto"/>
        <w:rPr>
          <w:rFonts w:cs="Tahoma"/>
        </w:rPr>
      </w:pPr>
    </w:p>
    <w:p w:rsidR="00690CEA" w:rsidRPr="00690CEA" w:rsidRDefault="00690CEA" w:rsidP="000B3F8D">
      <w:pPr>
        <w:spacing w:after="60" w:line="240" w:lineRule="auto"/>
        <w:rPr>
          <w:rFonts w:cs="Tahoma"/>
        </w:rPr>
      </w:pPr>
      <w:r w:rsidRPr="00690CEA">
        <w:rPr>
          <w:rFonts w:cs="Tahoma"/>
        </w:rPr>
        <w:t>CLASS OF CRIME:</w:t>
      </w:r>
      <w:r w:rsidRPr="00690CEA">
        <w:rPr>
          <w:rFonts w:cs="Tahoma"/>
        </w:rPr>
        <w:tab/>
      </w:r>
      <w:r w:rsidRPr="00690CEA">
        <w:rPr>
          <w:rFonts w:cs="Tahoma"/>
        </w:rPr>
        <w:sym w:font="Wingdings" w:char="F06F"/>
      </w:r>
      <w:r w:rsidRPr="00690CEA">
        <w:rPr>
          <w:rFonts w:cs="Tahoma"/>
        </w:rPr>
        <w:t xml:space="preserve"> Felony</w:t>
      </w:r>
      <w:r w:rsidRPr="00690CEA">
        <w:rPr>
          <w:rFonts w:cs="Tahoma"/>
        </w:rPr>
        <w:tab/>
      </w:r>
      <w:r w:rsidRPr="00690CEA">
        <w:rPr>
          <w:rFonts w:cs="Tahoma"/>
        </w:rPr>
        <w:tab/>
      </w:r>
      <w:r w:rsidRPr="00690CEA">
        <w:rPr>
          <w:rFonts w:cs="Tahoma"/>
        </w:rPr>
        <w:sym w:font="Wingdings" w:char="F06F"/>
      </w:r>
      <w:r w:rsidRPr="00690CEA">
        <w:rPr>
          <w:rFonts w:cs="Tahoma"/>
        </w:rPr>
        <w:t xml:space="preserve"> Misdemeanor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690CEA" w:rsidRPr="00690CEA" w:rsidTr="00690CE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90CEA" w:rsidRPr="00690CEA" w:rsidRDefault="00690CEA" w:rsidP="000B3F8D">
            <w:pPr>
              <w:pStyle w:val="Heading2"/>
              <w:spacing w:line="240" w:lineRule="auto"/>
              <w:rPr>
                <w:rFonts w:asciiTheme="minorHAnsi" w:hAnsiTheme="minorHAnsi"/>
              </w:rPr>
            </w:pPr>
            <w:r w:rsidRPr="00690CEA">
              <w:rPr>
                <w:rFonts w:asciiTheme="minorHAnsi" w:hAnsiTheme="minorHAnsi"/>
              </w:rPr>
              <w:t xml:space="preserve">Case Processing </w:t>
            </w:r>
          </w:p>
        </w:tc>
      </w:tr>
    </w:tbl>
    <w:p w:rsidR="00690CEA" w:rsidRPr="00690CEA" w:rsidRDefault="00690CEA" w:rsidP="000B3F8D">
      <w:pPr>
        <w:pStyle w:val="Subtitle"/>
        <w:spacing w:after="120" w:line="240" w:lineRule="auto"/>
        <w:rPr>
          <w:rFonts w:asciiTheme="minorHAnsi" w:hAnsiTheme="minorHAnsi"/>
          <w:sz w:val="20"/>
          <w:szCs w:val="20"/>
        </w:rPr>
      </w:pPr>
      <w:r w:rsidRPr="00690CEA">
        <w:rPr>
          <w:rFonts w:asciiTheme="minorHAnsi" w:hAnsiTheme="minorHAnsi"/>
          <w:sz w:val="20"/>
          <w:szCs w:val="20"/>
        </w:rPr>
        <w:t xml:space="preserve">Dates are used to identify appropriate cases from which to select data for each measure.  </w:t>
      </w:r>
      <w:r w:rsidR="00017047" w:rsidRPr="00017047">
        <w:rPr>
          <w:rFonts w:asciiTheme="minorHAnsi" w:hAnsiTheme="minorHAnsi"/>
          <w:sz w:val="20"/>
          <w:szCs w:val="20"/>
          <w:u w:val="single"/>
        </w:rPr>
        <w:t>Resolution date</w:t>
      </w:r>
      <w:r w:rsidR="00017047">
        <w:rPr>
          <w:rFonts w:asciiTheme="minorHAnsi" w:hAnsiTheme="minorHAnsi"/>
          <w:sz w:val="20"/>
          <w:szCs w:val="20"/>
        </w:rPr>
        <w:t xml:space="preserve"> as used in the measures refers to the date the case was closed for non-convictions, or the conviction date for convictions.  </w:t>
      </w:r>
      <w:r w:rsidRPr="00690CEA">
        <w:rPr>
          <w:rFonts w:asciiTheme="minorHAnsi" w:hAnsiTheme="minorHAnsi"/>
          <w:sz w:val="20"/>
          <w:szCs w:val="20"/>
        </w:rPr>
        <w:t>Filing</w:t>
      </w:r>
      <w:r w:rsidR="006C0986">
        <w:rPr>
          <w:rFonts w:asciiTheme="minorHAnsi" w:hAnsiTheme="minorHAnsi"/>
          <w:sz w:val="20"/>
          <w:szCs w:val="20"/>
        </w:rPr>
        <w:t xml:space="preserve">, closure, and conviction </w:t>
      </w:r>
      <w:r w:rsidRPr="00690CEA">
        <w:rPr>
          <w:rFonts w:asciiTheme="minorHAnsi" w:hAnsiTheme="minorHAnsi"/>
          <w:sz w:val="20"/>
          <w:szCs w:val="20"/>
        </w:rPr>
        <w:t xml:space="preserve">dates are used to calculate Measure 3 (time to </w:t>
      </w:r>
      <w:r w:rsidR="00017047">
        <w:rPr>
          <w:rFonts w:asciiTheme="minorHAnsi" w:hAnsiTheme="minorHAnsi"/>
          <w:sz w:val="20"/>
          <w:szCs w:val="20"/>
        </w:rPr>
        <w:t>resolution</w:t>
      </w:r>
      <w:r w:rsidRPr="00690CEA">
        <w:rPr>
          <w:rFonts w:asciiTheme="minorHAnsi" w:hAnsiTheme="minorHAnsi"/>
          <w:sz w:val="20"/>
          <w:szCs w:val="20"/>
        </w:rPr>
        <w:t>).  Continuance information is used for calculation of Measure 4 (prosecutor-initiated continuances).</w:t>
      </w:r>
    </w:p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KEY DATES</w:t>
      </w:r>
    </w:p>
    <w:p w:rsidR="006C0986" w:rsidRDefault="00690CEA" w:rsidP="000B3F8D">
      <w:pPr>
        <w:spacing w:after="120" w:line="240" w:lineRule="auto"/>
        <w:rPr>
          <w:rFonts w:cs="Tahoma"/>
        </w:rPr>
      </w:pPr>
      <w:r w:rsidRPr="00690CEA">
        <w:rPr>
          <w:rFonts w:cs="Tahoma"/>
        </w:rPr>
        <w:t>CHARGES FILED:  ____/____/______</w:t>
      </w:r>
      <w:r w:rsidRPr="00690CEA">
        <w:rPr>
          <w:rFonts w:cs="Tahoma"/>
        </w:rPr>
        <w:tab/>
      </w:r>
      <w:r w:rsidR="00396E05">
        <w:rPr>
          <w:rFonts w:cs="Tahoma"/>
        </w:rPr>
        <w:tab/>
      </w:r>
      <w:r w:rsidR="006C0986" w:rsidRPr="00690CEA">
        <w:rPr>
          <w:rFonts w:cs="Tahoma"/>
        </w:rPr>
        <w:t>CASE CLOSED: ____/____/______</w:t>
      </w:r>
      <w:r w:rsidR="006C0986" w:rsidRPr="006C0986">
        <w:rPr>
          <w:rFonts w:cs="Tahoma"/>
        </w:rPr>
        <w:t xml:space="preserve"> </w:t>
      </w:r>
    </w:p>
    <w:p w:rsidR="006C0986" w:rsidRPr="006C0986" w:rsidRDefault="006C0986" w:rsidP="000B3F8D">
      <w:pPr>
        <w:spacing w:after="120" w:line="240" w:lineRule="auto"/>
        <w:rPr>
          <w:rFonts w:cs="Tahoma"/>
          <w:b/>
        </w:rPr>
      </w:pPr>
      <w:r w:rsidRPr="006C0986">
        <w:rPr>
          <w:rFonts w:cs="Tahoma"/>
          <w:b/>
        </w:rPr>
        <w:t>For cases resulting in a conviction:</w:t>
      </w:r>
    </w:p>
    <w:p w:rsidR="00690CEA" w:rsidRDefault="006C0986" w:rsidP="000B3F8D">
      <w:pPr>
        <w:spacing w:after="120" w:line="240" w:lineRule="auto"/>
        <w:rPr>
          <w:rFonts w:cs="Tahoma"/>
        </w:rPr>
      </w:pPr>
      <w:r>
        <w:rPr>
          <w:rFonts w:cs="Tahoma"/>
        </w:rPr>
        <w:t>CONVICTION DATE</w:t>
      </w:r>
      <w:r w:rsidRPr="00690CEA">
        <w:rPr>
          <w:rFonts w:cs="Tahoma"/>
        </w:rPr>
        <w:t>:  ____/____/______</w:t>
      </w:r>
      <w:r>
        <w:rPr>
          <w:rFonts w:cs="Tahoma"/>
        </w:rPr>
        <w:tab/>
      </w:r>
      <w:r w:rsidRPr="00690CEA">
        <w:rPr>
          <w:rFonts w:cs="Tahoma"/>
        </w:rPr>
        <w:t>SENTENCING DATE:  ____/____/______</w:t>
      </w:r>
    </w:p>
    <w:p w:rsidR="00690CEA" w:rsidRPr="00690CEA" w:rsidRDefault="00690CEA" w:rsidP="000B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Tahoma"/>
        </w:rPr>
      </w:pPr>
      <w:r w:rsidRPr="00690CEA">
        <w:rPr>
          <w:rFonts w:cs="Tahoma"/>
        </w:rPr>
        <w:t>If the defendant is subject to a bench warrant for any period of time, please note the date on which the warrant was issued, and the date, if applicable, that it was quashed.  (</w:t>
      </w:r>
      <w:r w:rsidRPr="00690CEA">
        <w:rPr>
          <w:rFonts w:cs="Tahoma"/>
          <w:i/>
        </w:rPr>
        <w:t xml:space="preserve">The time period would not be included in calculations of time to case </w:t>
      </w:r>
      <w:r w:rsidR="00E650FB">
        <w:rPr>
          <w:rFonts w:cs="Tahoma"/>
          <w:i/>
        </w:rPr>
        <w:t>resolution</w:t>
      </w:r>
      <w:r w:rsidRPr="00690CEA">
        <w:rPr>
          <w:rFonts w:cs="Tahoma"/>
          <w:i/>
        </w:rPr>
        <w:t>.</w:t>
      </w:r>
      <w:r w:rsidRPr="00690CEA">
        <w:rPr>
          <w:rFonts w:cs="Tahoma"/>
        </w:rPr>
        <w:t>)</w:t>
      </w:r>
    </w:p>
    <w:p w:rsidR="00690CEA" w:rsidRPr="00690CEA" w:rsidRDefault="00690CEA" w:rsidP="000B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cs="Tahoma"/>
        </w:rPr>
      </w:pPr>
      <w:r w:rsidRPr="00690CEA">
        <w:rPr>
          <w:rFonts w:cs="Tahoma"/>
        </w:rPr>
        <w:t xml:space="preserve">WARRANT </w:t>
      </w:r>
      <w:r w:rsidRPr="004A75F5">
        <w:rPr>
          <w:rFonts w:cs="Tahoma"/>
        </w:rPr>
        <w:t>ISSUED</w:t>
      </w:r>
      <w:r w:rsidRPr="004A75F5">
        <w:rPr>
          <w:rFonts w:cs="Tahoma"/>
          <w:shd w:val="clear" w:color="auto" w:fill="EAF1DD" w:themeFill="accent3" w:themeFillTint="33"/>
        </w:rPr>
        <w:t xml:space="preserve"> ____/____/______</w:t>
      </w:r>
      <w:r w:rsidRPr="004A75F5">
        <w:rPr>
          <w:rFonts w:cs="Tahoma"/>
          <w:shd w:val="clear" w:color="auto" w:fill="EAF1DD" w:themeFill="accent3" w:themeFillTint="33"/>
        </w:rPr>
        <w:tab/>
        <w:t>WARRANT QUASHED</w:t>
      </w:r>
      <w:r w:rsidRPr="00690CEA">
        <w:rPr>
          <w:rFonts w:cs="Tahoma"/>
        </w:rPr>
        <w:t xml:space="preserve"> ____/____/______</w:t>
      </w:r>
    </w:p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CONTINUANCE REQUESTS</w:t>
      </w:r>
    </w:p>
    <w:tbl>
      <w:tblPr>
        <w:tblStyle w:val="LightShading-Accent3"/>
        <w:tblW w:w="9558" w:type="dxa"/>
        <w:tblLayout w:type="fixed"/>
        <w:tblLook w:val="04A0"/>
      </w:tblPr>
      <w:tblGrid>
        <w:gridCol w:w="1814"/>
        <w:gridCol w:w="1804"/>
        <w:gridCol w:w="1845"/>
        <w:gridCol w:w="2295"/>
        <w:gridCol w:w="990"/>
        <w:gridCol w:w="810"/>
      </w:tblGrid>
      <w:tr w:rsidR="00690CEA" w:rsidRPr="00FA54E9" w:rsidTr="00690CEA">
        <w:trPr>
          <w:cnfStyle w:val="100000000000"/>
        </w:trPr>
        <w:tc>
          <w:tcPr>
            <w:cnfStyle w:val="001000000000"/>
            <w:tcW w:w="1814" w:type="dxa"/>
          </w:tcPr>
          <w:p w:rsidR="00690CEA" w:rsidRPr="00FA54E9" w:rsidRDefault="00690CEA" w:rsidP="000B3F8D">
            <w:pPr>
              <w:rPr>
                <w:rFonts w:asciiTheme="minorHAnsi" w:hAnsiTheme="minorHAnsi" w:cs="Tahoma"/>
              </w:rPr>
            </w:pPr>
            <w:r w:rsidRPr="00FA54E9">
              <w:rPr>
                <w:rFonts w:asciiTheme="minorHAnsi" w:hAnsiTheme="minorHAnsi" w:cs="Tahoma"/>
              </w:rPr>
              <w:t>DATE OF REQUEST</w:t>
            </w:r>
          </w:p>
        </w:tc>
        <w:tc>
          <w:tcPr>
            <w:tcW w:w="5944" w:type="dxa"/>
            <w:gridSpan w:val="3"/>
          </w:tcPr>
          <w:p w:rsidR="00690CEA" w:rsidRPr="00FA54E9" w:rsidRDefault="00690CEA" w:rsidP="000B3F8D">
            <w:pPr>
              <w:cnfStyle w:val="100000000000"/>
              <w:rPr>
                <w:rFonts w:asciiTheme="minorHAnsi" w:hAnsiTheme="minorHAnsi" w:cs="Tahoma"/>
              </w:rPr>
            </w:pPr>
            <w:r w:rsidRPr="00FA54E9">
              <w:rPr>
                <w:rFonts w:asciiTheme="minorHAnsi" w:hAnsiTheme="minorHAnsi" w:cs="Tahoma"/>
              </w:rPr>
              <w:t>REQUESTOR</w:t>
            </w:r>
          </w:p>
        </w:tc>
        <w:tc>
          <w:tcPr>
            <w:tcW w:w="1800" w:type="dxa"/>
            <w:gridSpan w:val="2"/>
          </w:tcPr>
          <w:p w:rsidR="00690CEA" w:rsidRPr="00FA54E9" w:rsidRDefault="00690CEA" w:rsidP="000B3F8D">
            <w:pPr>
              <w:cnfStyle w:val="100000000000"/>
              <w:rPr>
                <w:rFonts w:asciiTheme="minorHAnsi" w:hAnsiTheme="minorHAnsi" w:cs="Tahoma"/>
              </w:rPr>
            </w:pPr>
            <w:r w:rsidRPr="00FA54E9">
              <w:rPr>
                <w:rFonts w:asciiTheme="minorHAnsi" w:hAnsiTheme="minorHAnsi" w:cs="Tahoma"/>
              </w:rPr>
              <w:t>GRANTED?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1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  <w:tr w:rsidR="00690CEA" w:rsidRPr="00690CEA" w:rsidTr="00690CEA">
        <w:tc>
          <w:tcPr>
            <w:cnfStyle w:val="001000000000"/>
            <w:tcW w:w="1814" w:type="dxa"/>
          </w:tcPr>
          <w:p w:rsidR="00690CEA" w:rsidRPr="00690CEA" w:rsidRDefault="00690CEA" w:rsidP="000B3F8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t>__/___/____</w:t>
            </w:r>
          </w:p>
        </w:tc>
        <w:tc>
          <w:tcPr>
            <w:tcW w:w="1804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Prosecutor</w:t>
            </w:r>
          </w:p>
        </w:tc>
        <w:tc>
          <w:tcPr>
            <w:tcW w:w="184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Defendant</w:t>
            </w:r>
          </w:p>
        </w:tc>
        <w:tc>
          <w:tcPr>
            <w:tcW w:w="2295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Both</w:t>
            </w:r>
          </w:p>
        </w:tc>
        <w:tc>
          <w:tcPr>
            <w:tcW w:w="99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</w:tcPr>
          <w:p w:rsidR="00690CEA" w:rsidRPr="00690CEA" w:rsidRDefault="00690CEA" w:rsidP="000B3F8D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sz w:val="22"/>
                <w:szCs w:val="22"/>
              </w:rPr>
              <w:t xml:space="preserve"> No</w:t>
            </w:r>
          </w:p>
        </w:tc>
      </w:tr>
    </w:tbl>
    <w:p w:rsidR="00690CEA" w:rsidRPr="00690CEA" w:rsidRDefault="00690CEA" w:rsidP="000B3F8D">
      <w:pPr>
        <w:spacing w:line="240" w:lineRule="auto"/>
        <w:rPr>
          <w:rFonts w:cs="Tahoma"/>
        </w:rPr>
      </w:pPr>
    </w:p>
    <w:p w:rsidR="00690CEA" w:rsidRPr="00690CEA" w:rsidRDefault="00690CEA" w:rsidP="000B3F8D">
      <w:pPr>
        <w:spacing w:line="240" w:lineRule="auto"/>
        <w:rPr>
          <w:rFonts w:cs="Tahoma"/>
        </w:rPr>
      </w:pPr>
      <w:r w:rsidRPr="00690CEA">
        <w:rPr>
          <w:rFonts w:cs="Tahoma"/>
        </w:rPr>
        <w:t xml:space="preserve">Total Number of Prosecutor-Initiated Continuance Requests (include </w:t>
      </w:r>
      <w:proofErr w:type="gramStart"/>
      <w:r w:rsidRPr="00690CEA">
        <w:rPr>
          <w:rFonts w:cs="Tahoma"/>
        </w:rPr>
        <w:t>Both</w:t>
      </w:r>
      <w:proofErr w:type="gramEnd"/>
      <w:r w:rsidRPr="00690CEA">
        <w:rPr>
          <w:rFonts w:cs="Tahoma"/>
        </w:rPr>
        <w:t>): ____________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690CEA" w:rsidRPr="00690CEA" w:rsidTr="00690CE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90CEA" w:rsidRPr="00690CEA" w:rsidRDefault="005A07B6" w:rsidP="000B3F8D">
            <w:pPr>
              <w:pStyle w:val="Heading2"/>
              <w:spacing w:line="240" w:lineRule="auto"/>
              <w:rPr>
                <w:rFonts w:asciiTheme="minorHAnsi" w:hAnsiTheme="minorHAnsi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690CEA" w:rsidRPr="00690CEA">
              <w:rPr>
                <w:rFonts w:asciiTheme="minorHAnsi" w:hAnsiTheme="minorHAnsi"/>
              </w:rPr>
              <w:t>Case Preparation/Victim Satisfaction</w:t>
            </w:r>
          </w:p>
        </w:tc>
      </w:tr>
    </w:tbl>
    <w:p w:rsidR="00690CEA" w:rsidRPr="00690CEA" w:rsidRDefault="00690CEA" w:rsidP="000B3F8D">
      <w:pPr>
        <w:pStyle w:val="Subtitle"/>
        <w:spacing w:after="120" w:line="240" w:lineRule="auto"/>
        <w:rPr>
          <w:rFonts w:asciiTheme="minorHAnsi" w:hAnsiTheme="minorHAnsi"/>
          <w:sz w:val="20"/>
          <w:szCs w:val="20"/>
        </w:rPr>
      </w:pPr>
      <w:r w:rsidRPr="00690CEA">
        <w:rPr>
          <w:rFonts w:asciiTheme="minorHAnsi" w:hAnsiTheme="minorHAnsi"/>
          <w:sz w:val="20"/>
          <w:szCs w:val="20"/>
        </w:rPr>
        <w:t>Use for calculations of Measures 1 (use of evidence checklist), Measure 2 (use of expert consultants), and Measure 5 (victim satisfaction ratings).  Refer to the sample checklist, form, and survey.</w:t>
      </w:r>
    </w:p>
    <w:tbl>
      <w:tblPr>
        <w:tblStyle w:val="LightShading-Accent3"/>
        <w:tblW w:w="9378" w:type="dxa"/>
        <w:tblLook w:val="04A0"/>
      </w:tblPr>
      <w:tblGrid>
        <w:gridCol w:w="7128"/>
        <w:gridCol w:w="1080"/>
        <w:gridCol w:w="1170"/>
      </w:tblGrid>
      <w:tr w:rsidR="00690CEA" w:rsidRPr="005A07B6" w:rsidTr="004A75F5">
        <w:trPr>
          <w:cnfStyle w:val="100000000000"/>
        </w:trPr>
        <w:tc>
          <w:tcPr>
            <w:cnfStyle w:val="001000000000"/>
            <w:tcW w:w="7128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Was an evidence checklist completed? </w:t>
            </w:r>
          </w:p>
        </w:tc>
        <w:tc>
          <w:tcPr>
            <w:tcW w:w="108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1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17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1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 No</w:t>
            </w:r>
          </w:p>
        </w:tc>
      </w:tr>
      <w:tr w:rsidR="00690CEA" w:rsidRPr="005A07B6" w:rsidTr="004A75F5">
        <w:trPr>
          <w:cnfStyle w:val="000000100000"/>
        </w:trPr>
        <w:tc>
          <w:tcPr>
            <w:cnfStyle w:val="001000000000"/>
            <w:tcW w:w="7128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Was an expert consulted on this case?</w:t>
            </w:r>
          </w:p>
        </w:tc>
        <w:tc>
          <w:tcPr>
            <w:tcW w:w="108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0000001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17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0000001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 No</w:t>
            </w:r>
          </w:p>
        </w:tc>
      </w:tr>
      <w:tr w:rsidR="00690CEA" w:rsidRPr="005A07B6" w:rsidTr="004A75F5">
        <w:tc>
          <w:tcPr>
            <w:cnfStyle w:val="001000000000"/>
            <w:tcW w:w="7128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Was the victim satisfaction survey completed and returned? </w:t>
            </w:r>
          </w:p>
        </w:tc>
        <w:tc>
          <w:tcPr>
            <w:tcW w:w="108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0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170" w:type="dxa"/>
            <w:vAlign w:val="center"/>
          </w:tcPr>
          <w:p w:rsidR="00690CEA" w:rsidRPr="005A07B6" w:rsidRDefault="00690CEA" w:rsidP="004A75F5">
            <w:pPr>
              <w:pStyle w:val="Heading2"/>
              <w:outlineLvl w:val="1"/>
              <w:cnfStyle w:val="0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 No</w:t>
            </w:r>
          </w:p>
        </w:tc>
      </w:tr>
    </w:tbl>
    <w:p w:rsidR="00690CEA" w:rsidRPr="00690CEA" w:rsidRDefault="00690CEA" w:rsidP="000B3F8D">
      <w:pPr>
        <w:spacing w:line="240" w:lineRule="auto"/>
        <w:rPr>
          <w:rFonts w:cs="Tahoma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690CEA" w:rsidRPr="00690CEA" w:rsidTr="00690CE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90CEA" w:rsidRPr="00690CEA" w:rsidRDefault="00690CEA" w:rsidP="000B3F8D">
            <w:pPr>
              <w:pStyle w:val="Heading2"/>
              <w:spacing w:line="240" w:lineRule="auto"/>
              <w:rPr>
                <w:rFonts w:asciiTheme="minorHAnsi" w:hAnsiTheme="minorHAnsi"/>
              </w:rPr>
            </w:pPr>
            <w:r w:rsidRPr="00690CEA">
              <w:rPr>
                <w:rFonts w:asciiTheme="minorHAnsi" w:hAnsiTheme="minorHAnsi"/>
              </w:rPr>
              <w:t xml:space="preserve">Case Outcomes </w:t>
            </w:r>
          </w:p>
        </w:tc>
      </w:tr>
    </w:tbl>
    <w:p w:rsidR="00690CEA" w:rsidRPr="00690CEA" w:rsidRDefault="00690CEA" w:rsidP="000B3F8D">
      <w:pPr>
        <w:pStyle w:val="Subtitle"/>
        <w:spacing w:after="120" w:line="240" w:lineRule="auto"/>
        <w:rPr>
          <w:rFonts w:asciiTheme="minorHAnsi" w:hAnsiTheme="minorHAnsi"/>
          <w:sz w:val="20"/>
          <w:szCs w:val="20"/>
        </w:rPr>
      </w:pPr>
      <w:r w:rsidRPr="00690CEA">
        <w:rPr>
          <w:rFonts w:asciiTheme="minorHAnsi" w:hAnsiTheme="minorHAnsi"/>
          <w:sz w:val="20"/>
          <w:szCs w:val="20"/>
        </w:rPr>
        <w:t xml:space="preserve">Use for calculations of Measures 6 (early payment of restitution), 7 (supervised sentences), and 8 (contact restrictions). </w:t>
      </w:r>
    </w:p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How was the case concluded?</w:t>
      </w:r>
    </w:p>
    <w:tbl>
      <w:tblPr>
        <w:tblStyle w:val="LightShading-Accent3"/>
        <w:tblW w:w="0" w:type="auto"/>
        <w:tblLook w:val="04A0"/>
      </w:tblPr>
      <w:tblGrid>
        <w:gridCol w:w="4427"/>
        <w:gridCol w:w="5149"/>
      </w:tblGrid>
      <w:tr w:rsidR="00690CEA" w:rsidRPr="00690CEA" w:rsidTr="004A75F5">
        <w:trPr>
          <w:cnfStyle w:val="100000000000"/>
        </w:trPr>
        <w:tc>
          <w:tcPr>
            <w:cnfStyle w:val="001000000000"/>
            <w:tcW w:w="4608" w:type="dxa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 w:after="120"/>
              <w:contextualSpacing w:val="0"/>
              <w:rPr>
                <w:rFonts w:asciiTheme="minorHAnsi" w:hAnsiTheme="minorHAnsi"/>
                <w:b w:val="0"/>
                <w:color w:val="auto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Charges withdrawn by prosecutor</w:t>
            </w:r>
          </w:p>
        </w:tc>
        <w:tc>
          <w:tcPr>
            <w:tcW w:w="5400" w:type="dxa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 w:after="120"/>
              <w:contextualSpacing w:val="0"/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Case dismissed by judge</w:t>
            </w:r>
          </w:p>
        </w:tc>
      </w:tr>
      <w:tr w:rsidR="00690CEA" w:rsidRPr="00690CEA" w:rsidTr="004A75F5">
        <w:trPr>
          <w:cnfStyle w:val="000000100000"/>
          <w:trHeight w:val="304"/>
        </w:trPr>
        <w:tc>
          <w:tcPr>
            <w:cnfStyle w:val="001000000000"/>
            <w:tcW w:w="10008" w:type="dxa"/>
            <w:gridSpan w:val="2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 w:after="120"/>
              <w:contextualSpacing w:val="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Defendant assigned to deferred prosecution program</w:t>
            </w:r>
            <w:r w:rsidRPr="00690CEA">
              <w:rPr>
                <w:rFonts w:asciiTheme="minorHAnsi" w:hAnsiTheme="minorHAnsi" w:cs="Tahoma"/>
                <w:color w:val="4F81BD" w:themeColor="accent1"/>
                <w:sz w:val="22"/>
                <w:szCs w:val="22"/>
              </w:rPr>
              <w:t>*</w:t>
            </w:r>
          </w:p>
        </w:tc>
      </w:tr>
      <w:tr w:rsidR="00690CEA" w:rsidRPr="00690CEA" w:rsidTr="004A75F5">
        <w:tc>
          <w:tcPr>
            <w:cnfStyle w:val="001000000000"/>
            <w:tcW w:w="4608" w:type="dxa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/>
              <w:contextualSpacing w:val="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Not guilty verdict</w:t>
            </w:r>
          </w:p>
        </w:tc>
        <w:tc>
          <w:tcPr>
            <w:tcW w:w="5400" w:type="dxa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/>
              <w:contextualSpacing w:val="0"/>
              <w:cnfStyle w:val="000000000000"/>
              <w:rPr>
                <w:rFonts w:asciiTheme="minorHAnsi" w:hAnsiTheme="minorHAnsi"/>
                <w:color w:val="auto"/>
              </w:rPr>
            </w:pPr>
            <w:r w:rsidRPr="00690CEA">
              <w:rPr>
                <w:rFonts w:asciiTheme="minorHAnsi" w:hAnsiTheme="minorHAnsi" w:cs="Tahoma"/>
                <w:color w:val="auto"/>
                <w:sz w:val="22"/>
                <w:szCs w:val="22"/>
              </w:rPr>
              <w:t>Guilty plea (including Alford pleas)</w:t>
            </w:r>
          </w:p>
        </w:tc>
      </w:tr>
      <w:tr w:rsidR="00690CEA" w:rsidRPr="00690CEA" w:rsidTr="004A75F5">
        <w:trPr>
          <w:cnfStyle w:val="000000100000"/>
        </w:trPr>
        <w:tc>
          <w:tcPr>
            <w:cnfStyle w:val="001000000000"/>
            <w:tcW w:w="4608" w:type="dxa"/>
            <w:vAlign w:val="center"/>
          </w:tcPr>
          <w:p w:rsidR="00690CEA" w:rsidRPr="00690CEA" w:rsidRDefault="00690CEA" w:rsidP="004A75F5">
            <w:pPr>
              <w:pStyle w:val="ListParagraph"/>
              <w:numPr>
                <w:ilvl w:val="0"/>
                <w:numId w:val="20"/>
              </w:numPr>
              <w:spacing w:before="100" w:beforeAutospacing="1"/>
              <w:contextualSpacing w:val="0"/>
              <w:rPr>
                <w:rFonts w:asciiTheme="minorHAnsi" w:hAnsiTheme="minorHAnsi"/>
                <w:b w:val="0"/>
                <w:color w:val="auto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Guilty verdict</w:t>
            </w:r>
          </w:p>
        </w:tc>
        <w:tc>
          <w:tcPr>
            <w:tcW w:w="5400" w:type="dxa"/>
            <w:vAlign w:val="center"/>
          </w:tcPr>
          <w:p w:rsidR="00690CEA" w:rsidRPr="00690CEA" w:rsidRDefault="00690CEA" w:rsidP="004A75F5">
            <w:pPr>
              <w:spacing w:before="100" w:beforeAutospacing="1"/>
              <w:cnfStyle w:val="000000100000"/>
              <w:rPr>
                <w:rFonts w:asciiTheme="minorHAnsi" w:hAnsiTheme="minorHAnsi"/>
                <w:color w:val="auto"/>
              </w:rPr>
            </w:pPr>
          </w:p>
        </w:tc>
      </w:tr>
    </w:tbl>
    <w:p w:rsidR="00690CEA" w:rsidRPr="00017047" w:rsidRDefault="00690CEA" w:rsidP="001E0C12">
      <w:pPr>
        <w:pStyle w:val="Subtitle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17047">
        <w:rPr>
          <w:rFonts w:asciiTheme="minorHAnsi" w:hAnsiTheme="minorHAnsi"/>
          <w:sz w:val="20"/>
          <w:szCs w:val="20"/>
        </w:rPr>
        <w:t xml:space="preserve">Do not include deferred prosecution cases when calculating Measure 3 (time to case </w:t>
      </w:r>
      <w:r w:rsidR="00E650FB" w:rsidRPr="00017047">
        <w:rPr>
          <w:rFonts w:asciiTheme="minorHAnsi" w:hAnsiTheme="minorHAnsi"/>
          <w:sz w:val="20"/>
          <w:szCs w:val="20"/>
        </w:rPr>
        <w:t>resolution</w:t>
      </w:r>
      <w:r w:rsidR="00017047" w:rsidRPr="00017047">
        <w:rPr>
          <w:rFonts w:asciiTheme="minorHAnsi" w:hAnsiTheme="minorHAnsi"/>
          <w:sz w:val="20"/>
          <w:szCs w:val="20"/>
        </w:rPr>
        <w:t>).</w:t>
      </w:r>
    </w:p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Conditions and Terms of Sentence</w:t>
      </w:r>
    </w:p>
    <w:tbl>
      <w:tblPr>
        <w:tblStyle w:val="LightShading-Accent3"/>
        <w:tblW w:w="10206" w:type="dxa"/>
        <w:tblLook w:val="04A0"/>
      </w:tblPr>
      <w:tblGrid>
        <w:gridCol w:w="5418"/>
        <w:gridCol w:w="4788"/>
      </w:tblGrid>
      <w:tr w:rsidR="00690CEA" w:rsidRPr="00690CEA" w:rsidTr="004A75F5">
        <w:trPr>
          <w:cnfStyle w:val="100000000000"/>
          <w:trHeight w:val="349"/>
        </w:trPr>
        <w:tc>
          <w:tcPr>
            <w:cnfStyle w:val="001000000000"/>
            <w:tcW w:w="5418" w:type="dxa"/>
            <w:vAlign w:val="center"/>
          </w:tcPr>
          <w:p w:rsidR="00690CEA" w:rsidRPr="00690CEA" w:rsidRDefault="00690CEA" w:rsidP="004A75F5">
            <w:pP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Jail/Prison</w:t>
            </w:r>
          </w:p>
        </w:tc>
        <w:tc>
          <w:tcPr>
            <w:tcW w:w="4788" w:type="dxa"/>
            <w:vAlign w:val="center"/>
          </w:tcPr>
          <w:p w:rsidR="00690CEA" w:rsidRPr="00690CEA" w:rsidRDefault="00690CEA" w:rsidP="004A75F5">
            <w:pPr>
              <w:cnfStyle w:val="10000000000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General Probation (unsupervised)</w:t>
            </w:r>
          </w:p>
        </w:tc>
      </w:tr>
      <w:tr w:rsidR="00690CEA" w:rsidRPr="00690CEA" w:rsidTr="004A75F5">
        <w:trPr>
          <w:cnfStyle w:val="000000100000"/>
          <w:trHeight w:val="430"/>
        </w:trPr>
        <w:tc>
          <w:tcPr>
            <w:cnfStyle w:val="001000000000"/>
            <w:tcW w:w="5418" w:type="dxa"/>
            <w:vAlign w:val="center"/>
          </w:tcPr>
          <w:p w:rsidR="00690CEA" w:rsidRPr="00690CEA" w:rsidRDefault="00690CEA" w:rsidP="004A75F5">
            <w:pP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Referral for Assessment</w:t>
            </w:r>
          </w:p>
        </w:tc>
        <w:tc>
          <w:tcPr>
            <w:tcW w:w="4788" w:type="dxa"/>
            <w:vAlign w:val="center"/>
          </w:tcPr>
          <w:p w:rsidR="00690CEA" w:rsidRPr="00690CEA" w:rsidRDefault="00690CEA" w:rsidP="004A75F5">
            <w:pPr>
              <w:cnfStyle w:val="00000010000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Supervised Probation</w:t>
            </w:r>
          </w:p>
        </w:tc>
      </w:tr>
      <w:tr w:rsidR="00690CEA" w:rsidRPr="00690CEA" w:rsidTr="004A75F5">
        <w:trPr>
          <w:trHeight w:val="387"/>
        </w:trPr>
        <w:tc>
          <w:tcPr>
            <w:cnfStyle w:val="001000000000"/>
            <w:tcW w:w="5418" w:type="dxa"/>
            <w:vAlign w:val="center"/>
          </w:tcPr>
          <w:p w:rsidR="00690CEA" w:rsidRPr="00690CEA" w:rsidRDefault="00690CEA" w:rsidP="004A75F5">
            <w:pPr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Treatment/Intervention Program</w:t>
            </w:r>
          </w:p>
        </w:tc>
        <w:tc>
          <w:tcPr>
            <w:tcW w:w="4788" w:type="dxa"/>
            <w:vAlign w:val="center"/>
          </w:tcPr>
          <w:p w:rsidR="00690CEA" w:rsidRPr="00690CEA" w:rsidRDefault="00690CEA" w:rsidP="004A75F5">
            <w:pPr>
              <w:cnfStyle w:val="000000000000"/>
              <w:rPr>
                <w:rFonts w:asciiTheme="minorHAnsi" w:hAnsiTheme="minorHAnsi" w:cs="Tahoma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Court Review Hearings</w:t>
            </w:r>
          </w:p>
        </w:tc>
      </w:tr>
      <w:tr w:rsidR="00690CEA" w:rsidRPr="00690CEA" w:rsidTr="004A75F5">
        <w:trPr>
          <w:cnfStyle w:val="000000100000"/>
          <w:trHeight w:val="387"/>
        </w:trPr>
        <w:tc>
          <w:tcPr>
            <w:cnfStyle w:val="001000000000"/>
            <w:tcW w:w="10206" w:type="dxa"/>
            <w:gridSpan w:val="2"/>
            <w:vAlign w:val="center"/>
          </w:tcPr>
          <w:p w:rsidR="00690CEA" w:rsidRPr="00690CEA" w:rsidRDefault="00690CEA" w:rsidP="004A75F5">
            <w:pPr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Restrictions on Future Employment/Volunteer Opportunities with Elderly Clients</w:t>
            </w:r>
          </w:p>
        </w:tc>
      </w:tr>
    </w:tbl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Victim Contact Restrictions</w:t>
      </w:r>
    </w:p>
    <w:tbl>
      <w:tblPr>
        <w:tblStyle w:val="LightShading-Accent3"/>
        <w:tblW w:w="10206" w:type="dxa"/>
        <w:tblLook w:val="04A0"/>
      </w:tblPr>
      <w:tblGrid>
        <w:gridCol w:w="3402"/>
        <w:gridCol w:w="3402"/>
        <w:gridCol w:w="3402"/>
      </w:tblGrid>
      <w:tr w:rsidR="00690CEA" w:rsidRPr="00690CEA" w:rsidTr="004A75F5">
        <w:trPr>
          <w:cnfStyle w:val="100000000000"/>
          <w:trHeight w:val="387"/>
        </w:trPr>
        <w:tc>
          <w:tcPr>
            <w:cnfStyle w:val="001000000000"/>
            <w:tcW w:w="3402" w:type="dxa"/>
            <w:vAlign w:val="center"/>
          </w:tcPr>
          <w:p w:rsidR="00690CEA" w:rsidRPr="00690CEA" w:rsidRDefault="00690CEA" w:rsidP="004A75F5">
            <w:pPr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No Contact with Victim</w:t>
            </w:r>
          </w:p>
        </w:tc>
        <w:tc>
          <w:tcPr>
            <w:tcW w:w="3402" w:type="dxa"/>
            <w:vAlign w:val="center"/>
          </w:tcPr>
          <w:p w:rsidR="00690CEA" w:rsidRPr="00690CEA" w:rsidRDefault="00690CEA" w:rsidP="004A75F5">
            <w:pPr>
              <w:cnfStyle w:val="100000000000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Supervised Contact</w:t>
            </w:r>
          </w:p>
        </w:tc>
        <w:tc>
          <w:tcPr>
            <w:tcW w:w="3402" w:type="dxa"/>
            <w:vAlign w:val="center"/>
          </w:tcPr>
          <w:p w:rsidR="00690CEA" w:rsidRPr="00690CEA" w:rsidRDefault="00690CEA" w:rsidP="004A75F5">
            <w:pPr>
              <w:cnfStyle w:val="100000000000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sym w:font="Wingdings" w:char="F06F"/>
            </w: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No Restrictions </w:t>
            </w:r>
          </w:p>
        </w:tc>
      </w:tr>
    </w:tbl>
    <w:p w:rsidR="00690CEA" w:rsidRPr="00396E05" w:rsidRDefault="00690CEA" w:rsidP="000B3F8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r w:rsidRPr="00396E05">
        <w:rPr>
          <w:rFonts w:asciiTheme="minorHAnsi" w:hAnsiTheme="minorHAnsi"/>
          <w:sz w:val="24"/>
          <w:szCs w:val="24"/>
        </w:rPr>
        <w:t>Restitution</w:t>
      </w:r>
    </w:p>
    <w:tbl>
      <w:tblPr>
        <w:tblStyle w:val="LightShading-Accent3"/>
        <w:tblW w:w="9558" w:type="dxa"/>
        <w:tblLook w:val="04A0"/>
      </w:tblPr>
      <w:tblGrid>
        <w:gridCol w:w="3186"/>
        <w:gridCol w:w="2772"/>
        <w:gridCol w:w="414"/>
        <w:gridCol w:w="1791"/>
        <w:gridCol w:w="1395"/>
      </w:tblGrid>
      <w:tr w:rsidR="00690CEA" w:rsidRPr="005A07B6" w:rsidTr="004A75F5">
        <w:trPr>
          <w:cnfStyle w:val="100000000000"/>
        </w:trPr>
        <w:tc>
          <w:tcPr>
            <w:cnfStyle w:val="001000000000"/>
            <w:tcW w:w="5958" w:type="dxa"/>
            <w:gridSpan w:val="2"/>
            <w:vAlign w:val="center"/>
          </w:tcPr>
          <w:p w:rsidR="00690CEA" w:rsidRPr="005A07B6" w:rsidRDefault="00690CEA" w:rsidP="004A75F5">
            <w:pPr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Was restitution ordered?</w:t>
            </w:r>
          </w:p>
        </w:tc>
        <w:tc>
          <w:tcPr>
            <w:tcW w:w="2205" w:type="dxa"/>
            <w:gridSpan w:val="2"/>
            <w:vAlign w:val="center"/>
          </w:tcPr>
          <w:p w:rsidR="00690CEA" w:rsidRPr="005A07B6" w:rsidRDefault="00690CEA" w:rsidP="004A75F5">
            <w:pPr>
              <w:pStyle w:val="Heading2"/>
              <w:spacing w:before="0"/>
              <w:outlineLvl w:val="1"/>
              <w:cnfStyle w:val="1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395" w:type="dxa"/>
            <w:vAlign w:val="center"/>
          </w:tcPr>
          <w:p w:rsidR="00690CEA" w:rsidRPr="005A07B6" w:rsidRDefault="00690CEA" w:rsidP="004A75F5">
            <w:pPr>
              <w:pStyle w:val="Heading2"/>
              <w:spacing w:before="0"/>
              <w:outlineLvl w:val="1"/>
              <w:cnfStyle w:val="10000000000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5A07B6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 No</w:t>
            </w:r>
          </w:p>
        </w:tc>
      </w:tr>
      <w:tr w:rsidR="00690CEA" w:rsidRPr="00690CEA" w:rsidTr="00690CEA">
        <w:trPr>
          <w:cnfStyle w:val="000000100000"/>
        </w:trPr>
        <w:tc>
          <w:tcPr>
            <w:cnfStyle w:val="001000000000"/>
            <w:tcW w:w="9558" w:type="dxa"/>
            <w:gridSpan w:val="5"/>
          </w:tcPr>
          <w:p w:rsidR="00690CEA" w:rsidRPr="00690CEA" w:rsidRDefault="00690CEA" w:rsidP="000B3F8D">
            <w:pPr>
              <w:pStyle w:val="Heading2"/>
              <w:outlineLvl w:val="1"/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690CEA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If restitution was ordered, how much restitution was paid prior to or at sentencing?</w:t>
            </w:r>
          </w:p>
        </w:tc>
      </w:tr>
      <w:tr w:rsidR="00690CEA" w:rsidRPr="00396E05" w:rsidTr="004A75F5">
        <w:tc>
          <w:tcPr>
            <w:cnfStyle w:val="001000000000"/>
            <w:tcW w:w="3186" w:type="dxa"/>
            <w:vAlign w:val="center"/>
          </w:tcPr>
          <w:p w:rsidR="00690CEA" w:rsidRPr="00396E05" w:rsidRDefault="00690CEA" w:rsidP="004A75F5">
            <w:pPr>
              <w:ind w:left="270"/>
              <w:rPr>
                <w:rFonts w:asciiTheme="minorHAnsi" w:hAnsiTheme="minorHAnsi" w:cs="Tahoma"/>
                <w:sz w:val="22"/>
                <w:szCs w:val="22"/>
              </w:rPr>
            </w:pP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None paid</w:t>
            </w:r>
          </w:p>
        </w:tc>
        <w:tc>
          <w:tcPr>
            <w:tcW w:w="3186" w:type="dxa"/>
            <w:gridSpan w:val="2"/>
            <w:vAlign w:val="center"/>
          </w:tcPr>
          <w:p w:rsidR="00690CEA" w:rsidRPr="00396E05" w:rsidRDefault="00690CEA" w:rsidP="004A75F5">
            <w:pPr>
              <w:pStyle w:val="Heading2"/>
              <w:spacing w:before="0"/>
              <w:outlineLvl w:val="1"/>
              <w:cnfStyle w:val="000000000000"/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Paid in part</w:t>
            </w:r>
          </w:p>
        </w:tc>
        <w:tc>
          <w:tcPr>
            <w:tcW w:w="3186" w:type="dxa"/>
            <w:gridSpan w:val="2"/>
            <w:vAlign w:val="center"/>
          </w:tcPr>
          <w:p w:rsidR="00690CEA" w:rsidRPr="00396E05" w:rsidRDefault="00690CEA" w:rsidP="004A75F5">
            <w:pPr>
              <w:pStyle w:val="Heading2"/>
              <w:spacing w:before="0"/>
              <w:outlineLvl w:val="1"/>
              <w:cnfStyle w:val="000000000000"/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sym w:font="Wingdings" w:char="F06F"/>
            </w:r>
            <w:r w:rsidRPr="00396E05">
              <w:rPr>
                <w:rFonts w:asciiTheme="minorHAnsi" w:hAnsiTheme="minorHAnsi" w:cs="Tahoma"/>
                <w:b w:val="0"/>
                <w:bCs w:val="0"/>
                <w:iCs/>
                <w:color w:val="auto"/>
                <w:sz w:val="22"/>
                <w:szCs w:val="22"/>
              </w:rPr>
              <w:t xml:space="preserve"> Paid in full</w:t>
            </w:r>
          </w:p>
        </w:tc>
      </w:tr>
    </w:tbl>
    <w:p w:rsidR="00E8415A" w:rsidRPr="00690CEA" w:rsidRDefault="00E8415A" w:rsidP="000B3F8D"/>
    <w:sectPr w:rsidR="00E8415A" w:rsidRPr="00690CEA" w:rsidSect="0080010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1C" w:rsidRDefault="00403F1C">
      <w:pPr>
        <w:spacing w:after="0" w:line="240" w:lineRule="auto"/>
      </w:pPr>
      <w:r>
        <w:separator/>
      </w:r>
    </w:p>
  </w:endnote>
  <w:endnote w:type="continuationSeparator" w:id="0">
    <w:p w:rsidR="00403F1C" w:rsidRDefault="0040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72"/>
      <w:docPartObj>
        <w:docPartGallery w:val="Page Numbers (Bottom of Page)"/>
        <w:docPartUnique/>
      </w:docPartObj>
    </w:sdtPr>
    <w:sdtContent>
      <w:p w:rsidR="0028556E" w:rsidRDefault="005766D3">
        <w:pPr>
          <w:pStyle w:val="Footer"/>
          <w:jc w:val="right"/>
        </w:pPr>
        <w:fldSimple w:instr=" PAGE   \* MERGEFORMAT ">
          <w:r w:rsidR="004A75F5">
            <w:rPr>
              <w:noProof/>
            </w:rPr>
            <w:t>1</w:t>
          </w:r>
        </w:fldSimple>
      </w:p>
    </w:sdtContent>
  </w:sdt>
  <w:p w:rsidR="0028556E" w:rsidRDefault="0028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1C" w:rsidRDefault="00403F1C">
      <w:pPr>
        <w:spacing w:after="0" w:line="240" w:lineRule="auto"/>
      </w:pPr>
      <w:r>
        <w:separator/>
      </w:r>
    </w:p>
  </w:footnote>
  <w:footnote w:type="continuationSeparator" w:id="0">
    <w:p w:rsidR="00403F1C" w:rsidRDefault="0040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F5" w:rsidRPr="004A75F5" w:rsidRDefault="004A75F5" w:rsidP="004A75F5">
    <w:pPr>
      <w:pStyle w:val="Heading2"/>
      <w:rPr>
        <w:sz w:val="28"/>
        <w:szCs w:val="28"/>
      </w:rPr>
    </w:pPr>
    <w:r w:rsidRPr="004A75F5">
      <w:rPr>
        <w:sz w:val="28"/>
        <w:szCs w:val="28"/>
      </w:rPr>
      <w:t>Case File Summary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5">
    <w:nsid w:val="024A751B"/>
    <w:multiLevelType w:val="hybridMultilevel"/>
    <w:tmpl w:val="C43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120"/>
    <w:multiLevelType w:val="hybridMultilevel"/>
    <w:tmpl w:val="AB521784"/>
    <w:lvl w:ilvl="0" w:tplc="FF22686E">
      <w:numFmt w:val="bullet"/>
      <w:lvlText w:val="-"/>
      <w:lvlJc w:val="left"/>
      <w:pPr>
        <w:ind w:left="1800" w:hanging="360"/>
      </w:pPr>
      <w:rPr>
        <w:rFonts w:ascii="Cambria" w:eastAsia="MS Gothic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56029D"/>
    <w:multiLevelType w:val="hybridMultilevel"/>
    <w:tmpl w:val="68F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67B"/>
    <w:multiLevelType w:val="hybridMultilevel"/>
    <w:tmpl w:val="AE465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1842"/>
    <w:multiLevelType w:val="hybridMultilevel"/>
    <w:tmpl w:val="85DC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115F"/>
    <w:multiLevelType w:val="hybridMultilevel"/>
    <w:tmpl w:val="466281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D7236A"/>
    <w:multiLevelType w:val="hybridMultilevel"/>
    <w:tmpl w:val="BA7A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51D0"/>
    <w:multiLevelType w:val="hybridMultilevel"/>
    <w:tmpl w:val="9890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33D6"/>
    <w:multiLevelType w:val="hybridMultilevel"/>
    <w:tmpl w:val="B63E04A2"/>
    <w:lvl w:ilvl="0" w:tplc="820EE55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AD5240"/>
    <w:multiLevelType w:val="hybridMultilevel"/>
    <w:tmpl w:val="762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186"/>
    <w:multiLevelType w:val="hybridMultilevel"/>
    <w:tmpl w:val="06867D3A"/>
    <w:lvl w:ilvl="0" w:tplc="F448F3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77404"/>
    <w:multiLevelType w:val="hybridMultilevel"/>
    <w:tmpl w:val="01428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0755D97"/>
    <w:multiLevelType w:val="hybridMultilevel"/>
    <w:tmpl w:val="8EB2E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1F70C46"/>
    <w:multiLevelType w:val="hybridMultilevel"/>
    <w:tmpl w:val="DC484B04"/>
    <w:lvl w:ilvl="0" w:tplc="B816A4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29A"/>
    <w:multiLevelType w:val="hybridMultilevel"/>
    <w:tmpl w:val="D3F2AB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C33296"/>
    <w:multiLevelType w:val="hybridMultilevel"/>
    <w:tmpl w:val="DD0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8181A"/>
    <w:multiLevelType w:val="hybridMultilevel"/>
    <w:tmpl w:val="9F2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3CA3"/>
    <w:multiLevelType w:val="hybridMultilevel"/>
    <w:tmpl w:val="587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7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187"/>
    <w:rsid w:val="00013347"/>
    <w:rsid w:val="000167D9"/>
    <w:rsid w:val="00017047"/>
    <w:rsid w:val="00021420"/>
    <w:rsid w:val="00025243"/>
    <w:rsid w:val="00027B11"/>
    <w:rsid w:val="00032243"/>
    <w:rsid w:val="0003262B"/>
    <w:rsid w:val="0003296E"/>
    <w:rsid w:val="000454F0"/>
    <w:rsid w:val="00045E5C"/>
    <w:rsid w:val="000461D1"/>
    <w:rsid w:val="00050D35"/>
    <w:rsid w:val="000522F9"/>
    <w:rsid w:val="00052854"/>
    <w:rsid w:val="000559D0"/>
    <w:rsid w:val="00061697"/>
    <w:rsid w:val="00062254"/>
    <w:rsid w:val="00066189"/>
    <w:rsid w:val="000714D1"/>
    <w:rsid w:val="000726AF"/>
    <w:rsid w:val="00075072"/>
    <w:rsid w:val="00077A35"/>
    <w:rsid w:val="00085376"/>
    <w:rsid w:val="000A3CC3"/>
    <w:rsid w:val="000A410E"/>
    <w:rsid w:val="000A7034"/>
    <w:rsid w:val="000B0824"/>
    <w:rsid w:val="000B107B"/>
    <w:rsid w:val="000B3F8D"/>
    <w:rsid w:val="000C231E"/>
    <w:rsid w:val="000D1BCB"/>
    <w:rsid w:val="000D6CC5"/>
    <w:rsid w:val="000E0881"/>
    <w:rsid w:val="000E0FF8"/>
    <w:rsid w:val="000E3C95"/>
    <w:rsid w:val="000F078C"/>
    <w:rsid w:val="000F637E"/>
    <w:rsid w:val="000F6AAD"/>
    <w:rsid w:val="00101821"/>
    <w:rsid w:val="001050F4"/>
    <w:rsid w:val="00115B29"/>
    <w:rsid w:val="00115B5D"/>
    <w:rsid w:val="0012419B"/>
    <w:rsid w:val="001375CB"/>
    <w:rsid w:val="00142234"/>
    <w:rsid w:val="00142758"/>
    <w:rsid w:val="001620A2"/>
    <w:rsid w:val="001810AC"/>
    <w:rsid w:val="0018750B"/>
    <w:rsid w:val="0019450C"/>
    <w:rsid w:val="001A0A3F"/>
    <w:rsid w:val="001C3F58"/>
    <w:rsid w:val="001D2B74"/>
    <w:rsid w:val="001D631C"/>
    <w:rsid w:val="001E0C12"/>
    <w:rsid w:val="001E62A1"/>
    <w:rsid w:val="001E7819"/>
    <w:rsid w:val="0020274B"/>
    <w:rsid w:val="00206C9C"/>
    <w:rsid w:val="002106F4"/>
    <w:rsid w:val="002161E4"/>
    <w:rsid w:val="0023776B"/>
    <w:rsid w:val="002558F7"/>
    <w:rsid w:val="00257E8C"/>
    <w:rsid w:val="00261E91"/>
    <w:rsid w:val="002626A0"/>
    <w:rsid w:val="00263083"/>
    <w:rsid w:val="00270372"/>
    <w:rsid w:val="0027221A"/>
    <w:rsid w:val="002845B0"/>
    <w:rsid w:val="0028556E"/>
    <w:rsid w:val="00287FF6"/>
    <w:rsid w:val="0029298B"/>
    <w:rsid w:val="002A4AEC"/>
    <w:rsid w:val="002A698E"/>
    <w:rsid w:val="002D332B"/>
    <w:rsid w:val="002E13B9"/>
    <w:rsid w:val="002E3C24"/>
    <w:rsid w:val="002E4D4C"/>
    <w:rsid w:val="002E7344"/>
    <w:rsid w:val="00311326"/>
    <w:rsid w:val="0031702B"/>
    <w:rsid w:val="00317503"/>
    <w:rsid w:val="003178E8"/>
    <w:rsid w:val="00322938"/>
    <w:rsid w:val="00325FA9"/>
    <w:rsid w:val="00330736"/>
    <w:rsid w:val="00333066"/>
    <w:rsid w:val="00336D78"/>
    <w:rsid w:val="003508EA"/>
    <w:rsid w:val="00357366"/>
    <w:rsid w:val="00362BE2"/>
    <w:rsid w:val="003752CA"/>
    <w:rsid w:val="00382395"/>
    <w:rsid w:val="00382869"/>
    <w:rsid w:val="0038601F"/>
    <w:rsid w:val="00396E05"/>
    <w:rsid w:val="003A0BF3"/>
    <w:rsid w:val="003A3F1D"/>
    <w:rsid w:val="003B15ED"/>
    <w:rsid w:val="003B6521"/>
    <w:rsid w:val="003B7ED1"/>
    <w:rsid w:val="003C4234"/>
    <w:rsid w:val="003D5761"/>
    <w:rsid w:val="003D7631"/>
    <w:rsid w:val="003E1BE9"/>
    <w:rsid w:val="003F6EC7"/>
    <w:rsid w:val="00400533"/>
    <w:rsid w:val="00401B9E"/>
    <w:rsid w:val="00403F1C"/>
    <w:rsid w:val="00407E09"/>
    <w:rsid w:val="00411D67"/>
    <w:rsid w:val="00411E41"/>
    <w:rsid w:val="00412CC8"/>
    <w:rsid w:val="004147EC"/>
    <w:rsid w:val="00422927"/>
    <w:rsid w:val="0043651E"/>
    <w:rsid w:val="004413BE"/>
    <w:rsid w:val="00450385"/>
    <w:rsid w:val="00453097"/>
    <w:rsid w:val="00453C07"/>
    <w:rsid w:val="004542F6"/>
    <w:rsid w:val="0046742C"/>
    <w:rsid w:val="00484348"/>
    <w:rsid w:val="0049035D"/>
    <w:rsid w:val="004936F4"/>
    <w:rsid w:val="00495F42"/>
    <w:rsid w:val="004A016D"/>
    <w:rsid w:val="004A07C7"/>
    <w:rsid w:val="004A0981"/>
    <w:rsid w:val="004A75F5"/>
    <w:rsid w:val="004B1407"/>
    <w:rsid w:val="004C297D"/>
    <w:rsid w:val="004C3BAF"/>
    <w:rsid w:val="004E6158"/>
    <w:rsid w:val="004F773F"/>
    <w:rsid w:val="00504460"/>
    <w:rsid w:val="00507267"/>
    <w:rsid w:val="005104E2"/>
    <w:rsid w:val="005132E7"/>
    <w:rsid w:val="00514690"/>
    <w:rsid w:val="00515277"/>
    <w:rsid w:val="00515D57"/>
    <w:rsid w:val="005313DC"/>
    <w:rsid w:val="00533410"/>
    <w:rsid w:val="0053354D"/>
    <w:rsid w:val="00542C32"/>
    <w:rsid w:val="0054458B"/>
    <w:rsid w:val="00550931"/>
    <w:rsid w:val="00551FAE"/>
    <w:rsid w:val="005576A9"/>
    <w:rsid w:val="00567729"/>
    <w:rsid w:val="005766D3"/>
    <w:rsid w:val="00576E51"/>
    <w:rsid w:val="005A07B6"/>
    <w:rsid w:val="005B13AD"/>
    <w:rsid w:val="005B2EDE"/>
    <w:rsid w:val="005B44E0"/>
    <w:rsid w:val="005B7ECD"/>
    <w:rsid w:val="005C6439"/>
    <w:rsid w:val="005E09E2"/>
    <w:rsid w:val="005F2DDA"/>
    <w:rsid w:val="006016C7"/>
    <w:rsid w:val="00604705"/>
    <w:rsid w:val="00607B0E"/>
    <w:rsid w:val="00625163"/>
    <w:rsid w:val="006254D0"/>
    <w:rsid w:val="006315ED"/>
    <w:rsid w:val="00636C1F"/>
    <w:rsid w:val="00644857"/>
    <w:rsid w:val="0065013F"/>
    <w:rsid w:val="00651569"/>
    <w:rsid w:val="00651700"/>
    <w:rsid w:val="00655DC4"/>
    <w:rsid w:val="00657D4D"/>
    <w:rsid w:val="0067672D"/>
    <w:rsid w:val="00690CEA"/>
    <w:rsid w:val="006946C3"/>
    <w:rsid w:val="00697DA0"/>
    <w:rsid w:val="006B01E3"/>
    <w:rsid w:val="006C0986"/>
    <w:rsid w:val="006C6921"/>
    <w:rsid w:val="006D725C"/>
    <w:rsid w:val="006E5BE6"/>
    <w:rsid w:val="006F5F8D"/>
    <w:rsid w:val="007054E7"/>
    <w:rsid w:val="0070571B"/>
    <w:rsid w:val="00705C65"/>
    <w:rsid w:val="007060BE"/>
    <w:rsid w:val="00716940"/>
    <w:rsid w:val="00732522"/>
    <w:rsid w:val="0073285D"/>
    <w:rsid w:val="00736A66"/>
    <w:rsid w:val="00741579"/>
    <w:rsid w:val="00742D01"/>
    <w:rsid w:val="00752ECE"/>
    <w:rsid w:val="00756016"/>
    <w:rsid w:val="00756905"/>
    <w:rsid w:val="00766187"/>
    <w:rsid w:val="00794768"/>
    <w:rsid w:val="007A5370"/>
    <w:rsid w:val="007B4EE9"/>
    <w:rsid w:val="007B7A89"/>
    <w:rsid w:val="007C7DCE"/>
    <w:rsid w:val="007D0518"/>
    <w:rsid w:val="007D2555"/>
    <w:rsid w:val="007E56B3"/>
    <w:rsid w:val="007F29D3"/>
    <w:rsid w:val="007F417E"/>
    <w:rsid w:val="00800108"/>
    <w:rsid w:val="0080334E"/>
    <w:rsid w:val="00803BC1"/>
    <w:rsid w:val="0081735E"/>
    <w:rsid w:val="00825E7E"/>
    <w:rsid w:val="008275D2"/>
    <w:rsid w:val="0083508F"/>
    <w:rsid w:val="008541A0"/>
    <w:rsid w:val="00854ED3"/>
    <w:rsid w:val="00857278"/>
    <w:rsid w:val="00861D44"/>
    <w:rsid w:val="0087395B"/>
    <w:rsid w:val="00890FA7"/>
    <w:rsid w:val="00891063"/>
    <w:rsid w:val="0089271D"/>
    <w:rsid w:val="008A2570"/>
    <w:rsid w:val="008A38C5"/>
    <w:rsid w:val="008A712A"/>
    <w:rsid w:val="008B057D"/>
    <w:rsid w:val="008B24CA"/>
    <w:rsid w:val="008E35DD"/>
    <w:rsid w:val="008F2D58"/>
    <w:rsid w:val="008F3CDC"/>
    <w:rsid w:val="00901960"/>
    <w:rsid w:val="009067C5"/>
    <w:rsid w:val="00917178"/>
    <w:rsid w:val="00936E53"/>
    <w:rsid w:val="0094445E"/>
    <w:rsid w:val="00951845"/>
    <w:rsid w:val="0096775F"/>
    <w:rsid w:val="00973A22"/>
    <w:rsid w:val="009749E4"/>
    <w:rsid w:val="00977175"/>
    <w:rsid w:val="0098043C"/>
    <w:rsid w:val="009833DB"/>
    <w:rsid w:val="00985039"/>
    <w:rsid w:val="00987E92"/>
    <w:rsid w:val="00994C6D"/>
    <w:rsid w:val="00995DEB"/>
    <w:rsid w:val="009A1BCB"/>
    <w:rsid w:val="009A48BB"/>
    <w:rsid w:val="009C52FD"/>
    <w:rsid w:val="009D21C8"/>
    <w:rsid w:val="009E0C78"/>
    <w:rsid w:val="009E29EE"/>
    <w:rsid w:val="009E7B7F"/>
    <w:rsid w:val="009F1544"/>
    <w:rsid w:val="009F71BF"/>
    <w:rsid w:val="00A04969"/>
    <w:rsid w:val="00A05738"/>
    <w:rsid w:val="00A06C79"/>
    <w:rsid w:val="00A10783"/>
    <w:rsid w:val="00A14352"/>
    <w:rsid w:val="00A16416"/>
    <w:rsid w:val="00A20E06"/>
    <w:rsid w:val="00A25980"/>
    <w:rsid w:val="00A26778"/>
    <w:rsid w:val="00A357D9"/>
    <w:rsid w:val="00A40100"/>
    <w:rsid w:val="00A46EE5"/>
    <w:rsid w:val="00A50D56"/>
    <w:rsid w:val="00A61604"/>
    <w:rsid w:val="00A63993"/>
    <w:rsid w:val="00A72769"/>
    <w:rsid w:val="00A80ADA"/>
    <w:rsid w:val="00A81EA8"/>
    <w:rsid w:val="00A87D21"/>
    <w:rsid w:val="00A9381C"/>
    <w:rsid w:val="00AA7757"/>
    <w:rsid w:val="00AB1CC1"/>
    <w:rsid w:val="00AB40FA"/>
    <w:rsid w:val="00AB56BD"/>
    <w:rsid w:val="00AB6DCF"/>
    <w:rsid w:val="00AB7587"/>
    <w:rsid w:val="00AB7680"/>
    <w:rsid w:val="00AC50A5"/>
    <w:rsid w:val="00AC6290"/>
    <w:rsid w:val="00AD2833"/>
    <w:rsid w:val="00AE4F2E"/>
    <w:rsid w:val="00AE5367"/>
    <w:rsid w:val="00B03C84"/>
    <w:rsid w:val="00B059D6"/>
    <w:rsid w:val="00B107E9"/>
    <w:rsid w:val="00B14B9E"/>
    <w:rsid w:val="00B219C7"/>
    <w:rsid w:val="00B2584F"/>
    <w:rsid w:val="00B47A5B"/>
    <w:rsid w:val="00B50803"/>
    <w:rsid w:val="00B52A28"/>
    <w:rsid w:val="00B542D4"/>
    <w:rsid w:val="00B565E9"/>
    <w:rsid w:val="00B64539"/>
    <w:rsid w:val="00B703CD"/>
    <w:rsid w:val="00B74199"/>
    <w:rsid w:val="00BA1C66"/>
    <w:rsid w:val="00BA41C2"/>
    <w:rsid w:val="00BE2024"/>
    <w:rsid w:val="00BE3D4E"/>
    <w:rsid w:val="00BF5364"/>
    <w:rsid w:val="00C03ABF"/>
    <w:rsid w:val="00C06C2F"/>
    <w:rsid w:val="00C16507"/>
    <w:rsid w:val="00C243AD"/>
    <w:rsid w:val="00C34086"/>
    <w:rsid w:val="00C42480"/>
    <w:rsid w:val="00C4339C"/>
    <w:rsid w:val="00C471DB"/>
    <w:rsid w:val="00C53F50"/>
    <w:rsid w:val="00C556F5"/>
    <w:rsid w:val="00C56B13"/>
    <w:rsid w:val="00C8556D"/>
    <w:rsid w:val="00C91F5B"/>
    <w:rsid w:val="00C93C0B"/>
    <w:rsid w:val="00CA36D9"/>
    <w:rsid w:val="00CB35E8"/>
    <w:rsid w:val="00CD5F99"/>
    <w:rsid w:val="00CE185D"/>
    <w:rsid w:val="00CE428F"/>
    <w:rsid w:val="00D01227"/>
    <w:rsid w:val="00D23E68"/>
    <w:rsid w:val="00D349C3"/>
    <w:rsid w:val="00D34B53"/>
    <w:rsid w:val="00D43346"/>
    <w:rsid w:val="00D44467"/>
    <w:rsid w:val="00D67F4D"/>
    <w:rsid w:val="00D757FA"/>
    <w:rsid w:val="00D928BE"/>
    <w:rsid w:val="00DA4B9C"/>
    <w:rsid w:val="00DA4BBA"/>
    <w:rsid w:val="00DA4FA5"/>
    <w:rsid w:val="00DC459F"/>
    <w:rsid w:val="00DC5FB6"/>
    <w:rsid w:val="00DC76C0"/>
    <w:rsid w:val="00DC77C8"/>
    <w:rsid w:val="00DE7806"/>
    <w:rsid w:val="00E226DD"/>
    <w:rsid w:val="00E24F96"/>
    <w:rsid w:val="00E357A3"/>
    <w:rsid w:val="00E440F0"/>
    <w:rsid w:val="00E502EF"/>
    <w:rsid w:val="00E50422"/>
    <w:rsid w:val="00E523A8"/>
    <w:rsid w:val="00E53380"/>
    <w:rsid w:val="00E61C72"/>
    <w:rsid w:val="00E63418"/>
    <w:rsid w:val="00E650FB"/>
    <w:rsid w:val="00E71EE2"/>
    <w:rsid w:val="00E8415A"/>
    <w:rsid w:val="00E90211"/>
    <w:rsid w:val="00E93C93"/>
    <w:rsid w:val="00E95DFC"/>
    <w:rsid w:val="00E95EC4"/>
    <w:rsid w:val="00E96294"/>
    <w:rsid w:val="00E97E02"/>
    <w:rsid w:val="00EA042B"/>
    <w:rsid w:val="00EA1BB5"/>
    <w:rsid w:val="00EA220C"/>
    <w:rsid w:val="00EA6888"/>
    <w:rsid w:val="00EB1F48"/>
    <w:rsid w:val="00EB7806"/>
    <w:rsid w:val="00EC3620"/>
    <w:rsid w:val="00ED3C8F"/>
    <w:rsid w:val="00EE6A48"/>
    <w:rsid w:val="00EF6EC5"/>
    <w:rsid w:val="00F01403"/>
    <w:rsid w:val="00F01531"/>
    <w:rsid w:val="00F22AFA"/>
    <w:rsid w:val="00F24316"/>
    <w:rsid w:val="00F37322"/>
    <w:rsid w:val="00F41443"/>
    <w:rsid w:val="00F451B5"/>
    <w:rsid w:val="00F463BE"/>
    <w:rsid w:val="00F50A18"/>
    <w:rsid w:val="00F83080"/>
    <w:rsid w:val="00F9119D"/>
    <w:rsid w:val="00FA54E9"/>
    <w:rsid w:val="00FA750C"/>
    <w:rsid w:val="00FB59B3"/>
    <w:rsid w:val="00FB66BF"/>
    <w:rsid w:val="00FC0CDC"/>
    <w:rsid w:val="00FC725C"/>
    <w:rsid w:val="00FE0B2B"/>
    <w:rsid w:val="00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2E"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F46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7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6EC5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690CEA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uiPriority w:val="99"/>
    <w:rsid w:val="00752EC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basedOn w:val="TableNormal"/>
    <w:uiPriority w:val="60"/>
    <w:rsid w:val="000B3F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0B3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GTableSubHead">
    <w:name w:val="ASGTableSubHead"/>
    <w:uiPriority w:val="99"/>
    <w:rsid w:val="00DC77C8"/>
    <w:pPr>
      <w:spacing w:before="240" w:after="240" w:line="240" w:lineRule="auto"/>
    </w:pPr>
    <w:rPr>
      <w:rFonts w:ascii="Helvetica" w:eastAsia="Times New Roman" w:hAnsi="Helvetica" w:cs="Times New Roman"/>
      <w:b/>
      <w:caps/>
      <w:color w:val="00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2011-05-05T00:00:00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50E28B7-5507-475E-B906-4CAD225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Prosecuting Elder Abuse Cases: Proposed Performance Measures</vt:lpstr>
    </vt:vector>
  </TitlesOfParts>
  <Company>National Center for State Courts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Prosecuting Elder Abuse Cases: Proposed Performance Measures</dc:title>
  <dc:subject>A Proposed Measurement System</dc:subject>
  <dc:creator>Brenda K. Uekert, PhD</dc:creator>
  <cp:lastModifiedBy>buekert</cp:lastModifiedBy>
  <cp:revision>4</cp:revision>
  <cp:lastPrinted>2011-10-11T17:42:00Z</cp:lastPrinted>
  <dcterms:created xsi:type="dcterms:W3CDTF">2012-06-10T23:18:00Z</dcterms:created>
  <dcterms:modified xsi:type="dcterms:W3CDTF">2012-06-11T00:42:00Z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